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918EB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767ABE" w:rsidRPr="00F64748" w:rsidRDefault="00767AB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BLUE TITANIUM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767AB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67ABE">
        <w:rPr>
          <w:rFonts w:asciiTheme="minorHAnsi" w:hAnsiTheme="minorHAnsi" w:cs="Arial"/>
          <w:b/>
          <w:lang w:val="en-ZA"/>
        </w:rPr>
        <w:t>Asset Backed Multi-Seller Note Programme</w:t>
      </w:r>
      <w:r w:rsidR="00767ABE"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767ABE">
        <w:rPr>
          <w:rFonts w:asciiTheme="minorHAnsi" w:hAnsiTheme="minorHAnsi" w:cs="Arial"/>
          <w:b/>
          <w:bCs/>
          <w:lang w:val="en-ZA"/>
        </w:rPr>
        <w:t>29 August 2014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9103B1">
        <w:rPr>
          <w:rFonts w:asciiTheme="minorHAnsi" w:hAnsiTheme="minorHAnsi" w:cs="Arial"/>
          <w:b/>
          <w:lang w:val="en-ZA"/>
        </w:rPr>
        <w:tab/>
      </w:r>
      <w:r w:rsidR="009103B1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F647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767ABE" w:rsidRPr="00767ABE">
        <w:rPr>
          <w:rFonts w:asciiTheme="minorHAnsi" w:hAnsiTheme="minorHAnsi" w:cs="Arial"/>
          <w:lang w:val="en-ZA"/>
        </w:rPr>
        <w:t>R   4,</w:t>
      </w:r>
      <w:r w:rsidR="00786044">
        <w:rPr>
          <w:rFonts w:asciiTheme="minorHAnsi" w:hAnsiTheme="minorHAnsi" w:cs="Arial"/>
          <w:lang w:val="en-ZA"/>
        </w:rPr>
        <w:t>222</w:t>
      </w:r>
      <w:r w:rsidR="00767ABE" w:rsidRPr="00767ABE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786044">
        <w:rPr>
          <w:rFonts w:asciiTheme="minorHAnsi" w:hAnsiTheme="minorHAnsi" w:cs="Arial"/>
          <w:lang w:val="en-ZA"/>
        </w:rPr>
        <w:t>103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6471D">
        <w:rPr>
          <w:rFonts w:asciiTheme="minorHAnsi" w:hAnsiTheme="minorHAnsi" w:cs="Arial"/>
          <w:lang w:val="en-ZA"/>
        </w:rPr>
        <w:t>98.41180%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767ABE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767AB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February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</w:t>
      </w:r>
      <w:r w:rsidR="00767AB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767ABE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</w:t>
      </w:r>
      <w:r w:rsidR="00767AB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67ABE" w:rsidRPr="00767ABE">
        <w:rPr>
          <w:rFonts w:asciiTheme="minorHAnsi" w:hAnsiTheme="minorHAnsi" w:cs="Arial"/>
          <w:lang w:val="en-ZA"/>
        </w:rPr>
        <w:t>By 17:00 on</w:t>
      </w:r>
      <w:r w:rsidR="00767ABE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</w:t>
      </w:r>
      <w:r w:rsidR="00767AB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767ABE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ZAG000121930</w:t>
      </w:r>
    </w:p>
    <w:p w:rsidR="00767ABE" w:rsidRPr="00F64748" w:rsidRDefault="00767AB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767ABE"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86044" w:rsidRPr="00786044" w:rsidRDefault="00786044" w:rsidP="00767ABE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r w:rsidRPr="00786044">
        <w:rPr>
          <w:rFonts w:asciiTheme="minorHAnsi" w:hAnsiTheme="minorHAnsi" w:cs="Arial"/>
          <w:b/>
          <w:lang w:val="en-ZA"/>
        </w:rPr>
        <w:t>Applicable Pricing Supplement:</w:t>
      </w:r>
    </w:p>
    <w:p w:rsidR="00786044" w:rsidRDefault="0036471D" w:rsidP="00767ABE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786044" w:rsidRPr="0068534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https://www.jse.co.za/content/JSEPricingSupplementsItems/2014/BondDocuments/BTC012%20Pricing%20Supplement%2020141126.pdf</w:t>
        </w:r>
      </w:hyperlink>
    </w:p>
    <w:p w:rsidR="00786044" w:rsidRDefault="00786044" w:rsidP="00767ABE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892F16" w:rsidP="00767ABE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</w:t>
      </w:r>
      <w:r w:rsidR="007F4679" w:rsidRPr="00F64748">
        <w:rPr>
          <w:rFonts w:asciiTheme="minorHAnsi" w:hAnsiTheme="minorHAnsi" w:cs="Arial"/>
          <w:lang w:val="en-ZA"/>
        </w:rPr>
        <w:t>he note will be immobilised in the Central Securities Depository (“CSD”) and settlement will take place electronically in terms of JSE Rules. Further information on the</w:t>
      </w:r>
      <w:r w:rsidR="007F4679" w:rsidRPr="00F64748">
        <w:rPr>
          <w:rFonts w:asciiTheme="minorHAnsi" w:hAnsiTheme="minorHAnsi" w:cs="Arial"/>
          <w:b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Note issue please contact:</w:t>
      </w:r>
    </w:p>
    <w:p w:rsidR="00767ABE" w:rsidRPr="00F64748" w:rsidRDefault="00767AB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67ABE" w:rsidRPr="00F64748" w:rsidRDefault="00767ABE" w:rsidP="00767AB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Carl Wiesner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344 5277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767AB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471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471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67AB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647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647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471D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67ABE"/>
    <w:rsid w:val="00772B39"/>
    <w:rsid w:val="00772CA9"/>
    <w:rsid w:val="00772D34"/>
    <w:rsid w:val="00774762"/>
    <w:rsid w:val="00777E52"/>
    <w:rsid w:val="00784076"/>
    <w:rsid w:val="00786044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2F16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03B1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18E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12%20Pricing%20Supplement%20201411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2014-11-25T12:00:00+00:00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06B02-EB1B-45A1-A468-31F572B0247F}"/>
</file>

<file path=customXml/itemProps2.xml><?xml version="1.0" encoding="utf-8"?>
<ds:datastoreItem xmlns:ds="http://schemas.openxmlformats.org/officeDocument/2006/customXml" ds:itemID="{8E57722F-5500-4FE7-9E64-755BC961CD41}"/>
</file>

<file path=customXml/itemProps3.xml><?xml version="1.0" encoding="utf-8"?>
<ds:datastoreItem xmlns:ds="http://schemas.openxmlformats.org/officeDocument/2006/customXml" ds:itemID="{F2622F0F-6B77-46F5-B886-DD23E5AEA590}"/>
</file>

<file path=customXml/itemProps4.xml><?xml version="1.0" encoding="utf-8"?>
<ds:datastoreItem xmlns:ds="http://schemas.openxmlformats.org/officeDocument/2006/customXml" ds:itemID="{D895B0D5-5D76-4974-B65C-E421CFFDED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BTC012 - 26 November 2014</dc:title>
  <dc:subject/>
  <dc:creator>Johannesburg Stock Exchange</dc:creator>
  <cp:keywords/>
  <cp:lastModifiedBy>JSEUser</cp:lastModifiedBy>
  <cp:revision>25</cp:revision>
  <cp:lastPrinted>2012-01-03T09:35:00Z</cp:lastPrinted>
  <dcterms:created xsi:type="dcterms:W3CDTF">2012-03-13T10:41:00Z</dcterms:created>
  <dcterms:modified xsi:type="dcterms:W3CDTF">2014-11-25T10:56:00Z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354800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